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2116D" w:rsidRDefault="0022116D" w:rsidP="0022116D"/>
    <w:p w:rsidR="0022116D" w:rsidRPr="004E2807" w:rsidRDefault="0022116D" w:rsidP="0022116D"/>
    <w:tbl>
      <w:tblPr>
        <w:tblW w:w="9740" w:type="dxa"/>
        <w:tblLook w:val="04A0" w:firstRow="1" w:lastRow="0" w:firstColumn="1" w:lastColumn="0" w:noHBand="0" w:noVBand="1"/>
      </w:tblPr>
      <w:tblGrid>
        <w:gridCol w:w="625"/>
        <w:gridCol w:w="7287"/>
        <w:gridCol w:w="678"/>
        <w:gridCol w:w="543"/>
        <w:gridCol w:w="607"/>
      </w:tblGrid>
      <w:tr w:rsidR="0022116D" w:rsidRPr="00152358" w:rsidTr="00C60E3B">
        <w:trPr>
          <w:trHeight w:val="360"/>
        </w:trPr>
        <w:tc>
          <w:tcPr>
            <w:tcW w:w="9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AA1FD2" w:rsidP="00C60E3B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 xml:space="preserve">MEPI </w:t>
            </w:r>
            <w:r w:rsidR="0022116D" w:rsidRPr="00152358">
              <w:rPr>
                <w:rFonts w:cs="Arial"/>
                <w:b/>
                <w:bCs/>
                <w:sz w:val="28"/>
                <w:szCs w:val="28"/>
              </w:rPr>
              <w:t>Site Assessment</w:t>
            </w:r>
            <w:r w:rsidR="008B6BA0">
              <w:rPr>
                <w:rFonts w:cs="Arial"/>
                <w:b/>
                <w:bCs/>
                <w:sz w:val="28"/>
                <w:szCs w:val="28"/>
              </w:rPr>
              <w:t xml:space="preserve"> Tool</w:t>
            </w:r>
            <w:r w:rsidR="004B2DD0">
              <w:rPr>
                <w:rFonts w:cs="Arial"/>
                <w:b/>
                <w:bCs/>
                <w:sz w:val="28"/>
                <w:szCs w:val="28"/>
              </w:rPr>
              <w:t xml:space="preserve"> Template</w:t>
            </w:r>
          </w:p>
        </w:tc>
      </w:tr>
      <w:tr w:rsidR="0022116D" w:rsidRPr="00152358" w:rsidTr="00C60E3B">
        <w:trPr>
          <w:trHeight w:val="255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7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6D" w:rsidRPr="00152358" w:rsidRDefault="0022116D" w:rsidP="00C60E3B">
            <w:pPr>
              <w:rPr>
                <w:rFonts w:ascii="Times New Roman" w:hAnsi="Times New Roman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6D" w:rsidRPr="00152358" w:rsidRDefault="0022116D" w:rsidP="00C60E3B">
            <w:pPr>
              <w:rPr>
                <w:rFonts w:ascii="Times New Roman" w:hAnsi="Times New Roman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6D" w:rsidRPr="00152358" w:rsidRDefault="0022116D" w:rsidP="00C60E3B">
            <w:pPr>
              <w:rPr>
                <w:rFonts w:ascii="Times New Roman" w:hAnsi="Times New Roman"/>
              </w:rPr>
            </w:pPr>
          </w:p>
        </w:tc>
      </w:tr>
      <w:tr w:rsidR="0022116D" w:rsidRPr="00152358" w:rsidTr="00C60E3B">
        <w:trPr>
          <w:trHeight w:val="525"/>
        </w:trPr>
        <w:tc>
          <w:tcPr>
            <w:tcW w:w="97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C60E3B">
            <w:pPr>
              <w:rPr>
                <w:rFonts w:cs="Arial"/>
                <w:sz w:val="24"/>
                <w:szCs w:val="24"/>
              </w:rPr>
            </w:pPr>
            <w:r w:rsidRPr="00152358">
              <w:rPr>
                <w:rFonts w:cs="Arial"/>
                <w:sz w:val="24"/>
                <w:szCs w:val="24"/>
              </w:rPr>
              <w:t>Date of Assessment:</w:t>
            </w:r>
          </w:p>
        </w:tc>
      </w:tr>
      <w:tr w:rsidR="0022116D" w:rsidRPr="00152358" w:rsidTr="00C60E3B">
        <w:trPr>
          <w:trHeight w:val="525"/>
        </w:trPr>
        <w:tc>
          <w:tcPr>
            <w:tcW w:w="97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C60E3B">
            <w:pPr>
              <w:rPr>
                <w:rFonts w:cs="Arial"/>
                <w:sz w:val="24"/>
                <w:szCs w:val="24"/>
              </w:rPr>
            </w:pPr>
            <w:r w:rsidRPr="00152358">
              <w:rPr>
                <w:rFonts w:cs="Arial"/>
                <w:sz w:val="24"/>
                <w:szCs w:val="24"/>
              </w:rPr>
              <w:t>Name of Assessor:</w:t>
            </w:r>
          </w:p>
        </w:tc>
      </w:tr>
      <w:tr w:rsidR="0022116D" w:rsidRPr="00152358" w:rsidTr="00C60E3B">
        <w:trPr>
          <w:trHeight w:val="525"/>
        </w:trPr>
        <w:tc>
          <w:tcPr>
            <w:tcW w:w="97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C60E3B">
            <w:pPr>
              <w:rPr>
                <w:rFonts w:cs="Arial"/>
                <w:sz w:val="24"/>
                <w:szCs w:val="24"/>
              </w:rPr>
            </w:pPr>
            <w:r w:rsidRPr="00152358">
              <w:rPr>
                <w:rFonts w:cs="Arial"/>
                <w:sz w:val="24"/>
                <w:szCs w:val="24"/>
              </w:rPr>
              <w:t xml:space="preserve">Project Name:                                   Project Number:                                   </w:t>
            </w:r>
          </w:p>
        </w:tc>
      </w:tr>
      <w:tr w:rsidR="0022116D" w:rsidRPr="00152358" w:rsidTr="00C60E3B">
        <w:trPr>
          <w:trHeight w:val="525"/>
        </w:trPr>
        <w:tc>
          <w:tcPr>
            <w:tcW w:w="9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C60E3B">
            <w:pPr>
              <w:rPr>
                <w:rFonts w:cs="Arial"/>
                <w:sz w:val="24"/>
                <w:szCs w:val="24"/>
              </w:rPr>
            </w:pPr>
            <w:r w:rsidRPr="00152358">
              <w:rPr>
                <w:rFonts w:cs="Arial"/>
                <w:sz w:val="24"/>
                <w:szCs w:val="24"/>
              </w:rPr>
              <w:t>Site Name/Contractor &amp; Location:</w:t>
            </w:r>
          </w:p>
        </w:tc>
      </w:tr>
      <w:tr w:rsidR="0022116D" w:rsidRPr="00152358" w:rsidTr="00C60E3B">
        <w:trPr>
          <w:trHeight w:val="270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C60E3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6D" w:rsidRPr="00152358" w:rsidRDefault="0022116D" w:rsidP="00C60E3B">
            <w:pPr>
              <w:rPr>
                <w:rFonts w:ascii="Times New Roman" w:hAnsi="Times New Roman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6D" w:rsidRPr="00152358" w:rsidRDefault="0022116D" w:rsidP="00C60E3B">
            <w:pPr>
              <w:rPr>
                <w:rFonts w:ascii="Times New Roman" w:hAnsi="Times New Roman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6D" w:rsidRPr="00152358" w:rsidRDefault="0022116D" w:rsidP="00C60E3B">
            <w:pPr>
              <w:rPr>
                <w:rFonts w:ascii="Times New Roman" w:hAnsi="Times New Roman"/>
              </w:rPr>
            </w:pPr>
          </w:p>
        </w:tc>
      </w:tr>
      <w:tr w:rsidR="0022116D" w:rsidRPr="00152358" w:rsidTr="00C60E3B">
        <w:trPr>
          <w:trHeight w:val="300"/>
        </w:trPr>
        <w:tc>
          <w:tcPr>
            <w:tcW w:w="6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95B3D7"/>
            <w:noWrap/>
            <w:vAlign w:val="center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152358">
              <w:rPr>
                <w:rFonts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28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22116D" w:rsidRPr="00152358" w:rsidRDefault="0022116D" w:rsidP="00C60E3B">
            <w:pPr>
              <w:rPr>
                <w:rFonts w:cs="Arial"/>
                <w:b/>
                <w:bCs/>
                <w:sz w:val="36"/>
                <w:szCs w:val="36"/>
              </w:rPr>
            </w:pPr>
            <w:r w:rsidRPr="00152358">
              <w:rPr>
                <w:rFonts w:cs="Arial"/>
                <w:b/>
                <w:bCs/>
                <w:sz w:val="36"/>
                <w:szCs w:val="36"/>
              </w:rPr>
              <w:t>Operational Control</w:t>
            </w:r>
          </w:p>
        </w:tc>
        <w:tc>
          <w:tcPr>
            <w:tcW w:w="18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5B3D7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ANSWER</w:t>
            </w:r>
          </w:p>
        </w:tc>
      </w:tr>
      <w:tr w:rsidR="0022116D" w:rsidRPr="00152358" w:rsidTr="00C60E3B">
        <w:trPr>
          <w:trHeight w:val="300"/>
        </w:trPr>
        <w:tc>
          <w:tcPr>
            <w:tcW w:w="6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2116D" w:rsidRPr="00152358" w:rsidRDefault="0022116D" w:rsidP="00C60E3B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728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116D" w:rsidRPr="00152358" w:rsidRDefault="0022116D" w:rsidP="00C60E3B">
            <w:pPr>
              <w:rPr>
                <w:rFonts w:cs="Arial"/>
                <w:b/>
                <w:bCs/>
                <w:sz w:val="36"/>
                <w:szCs w:val="3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vAlign w:val="bottom"/>
            <w:hideMark/>
          </w:tcPr>
          <w:p w:rsidR="0022116D" w:rsidRPr="00152358" w:rsidRDefault="0022116D" w:rsidP="00C60E3B">
            <w:pPr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YES</w:t>
            </w:r>
          </w:p>
        </w:tc>
        <w:tc>
          <w:tcPr>
            <w:tcW w:w="5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5B3D7"/>
            <w:vAlign w:val="bottom"/>
            <w:hideMark/>
          </w:tcPr>
          <w:p w:rsidR="0022116D" w:rsidRPr="00152358" w:rsidRDefault="0022116D" w:rsidP="00C60E3B">
            <w:pPr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NO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5B3D7"/>
            <w:vAlign w:val="bottom"/>
            <w:hideMark/>
          </w:tcPr>
          <w:p w:rsidR="0022116D" w:rsidRPr="00152358" w:rsidRDefault="0022116D" w:rsidP="00C60E3B">
            <w:pPr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N/A</w:t>
            </w:r>
          </w:p>
        </w:tc>
      </w:tr>
      <w:tr w:rsidR="0022116D" w:rsidRPr="00152358" w:rsidTr="00C60E3B">
        <w:trPr>
          <w:trHeight w:val="300"/>
        </w:trPr>
        <w:tc>
          <w:tcPr>
            <w:tcW w:w="6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2116D" w:rsidRPr="00152358" w:rsidRDefault="0022116D" w:rsidP="00C60E3B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728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116D" w:rsidRPr="00152358" w:rsidRDefault="0022116D" w:rsidP="00C60E3B">
            <w:pPr>
              <w:rPr>
                <w:rFonts w:cs="Arial"/>
                <w:b/>
                <w:bCs/>
                <w:sz w:val="36"/>
                <w:szCs w:val="3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5B3D7"/>
            <w:noWrap/>
            <w:vAlign w:val="bottom"/>
            <w:hideMark/>
          </w:tcPr>
          <w:p w:rsidR="0022116D" w:rsidRPr="00152358" w:rsidRDefault="0022116D" w:rsidP="00C60E3B">
            <w:pPr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3D7"/>
            <w:noWrap/>
            <w:vAlign w:val="bottom"/>
            <w:hideMark/>
          </w:tcPr>
          <w:p w:rsidR="0022116D" w:rsidRPr="00152358" w:rsidRDefault="0022116D" w:rsidP="00C60E3B">
            <w:pPr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noWrap/>
            <w:vAlign w:val="bottom"/>
            <w:hideMark/>
          </w:tcPr>
          <w:p w:rsidR="0022116D" w:rsidRPr="00152358" w:rsidRDefault="0022116D" w:rsidP="00C60E3B">
            <w:pPr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C60E3B">
        <w:trPr>
          <w:trHeight w:val="750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4.1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22116D" w:rsidP="00C60E3B">
            <w:pPr>
              <w:rPr>
                <w:rFonts w:cs="Arial"/>
              </w:rPr>
            </w:pPr>
            <w:r w:rsidRPr="00152358">
              <w:rPr>
                <w:rFonts w:cs="Arial"/>
              </w:rPr>
              <w:t>Have precautions been established to address driving in adverse climates, foul weather conditions, difficult/challenging locations, and driving at night?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C60E3B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4.2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22116D" w:rsidP="00C60E3B">
            <w:pPr>
              <w:rPr>
                <w:rFonts w:cs="Arial"/>
              </w:rPr>
            </w:pPr>
            <w:r w:rsidRPr="00152358">
              <w:rPr>
                <w:rFonts w:cs="Arial"/>
              </w:rPr>
              <w:t>Are pedestrian routes established on the site to provide safe access to and from the parking, lay-down, and</w:t>
            </w:r>
            <w:r w:rsidRPr="00152358">
              <w:rPr>
                <w:rFonts w:cs="Arial"/>
                <w:color w:val="FF0000"/>
              </w:rPr>
              <w:t xml:space="preserve"> </w:t>
            </w:r>
            <w:r w:rsidRPr="00152358">
              <w:rPr>
                <w:rFonts w:cs="Arial"/>
              </w:rPr>
              <w:t>work areas for employees?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C60E3B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4.3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22116D" w:rsidP="00C60E3B">
            <w:pPr>
              <w:rPr>
                <w:rFonts w:cs="Arial"/>
              </w:rPr>
            </w:pPr>
            <w:r w:rsidRPr="00152358">
              <w:rPr>
                <w:rFonts w:cs="Arial"/>
              </w:rPr>
              <w:t>Have pedestrian-only areas – from which vehicles are completely excluded – been established where necessary?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C60E3B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4.4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22116D" w:rsidP="00C60E3B">
            <w:pPr>
              <w:rPr>
                <w:rFonts w:cs="Arial"/>
              </w:rPr>
            </w:pPr>
            <w:r w:rsidRPr="00152358">
              <w:rPr>
                <w:rFonts w:cs="Arial"/>
              </w:rPr>
              <w:t>Are pedestrian routes clearly separated from vehicle routes with fencing, temporary barricades or other suitable means, excluding flagging?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C60E3B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4.5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22116D" w:rsidP="00C60E3B">
            <w:pPr>
              <w:rPr>
                <w:rFonts w:cs="Arial"/>
              </w:rPr>
            </w:pPr>
            <w:r w:rsidRPr="00152358">
              <w:rPr>
                <w:rFonts w:cs="Arial"/>
              </w:rPr>
              <w:t>Are pedestrian routes wide enough to safely accommodate the volume of employees likely to use them during peak times?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C60E3B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4.6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22116D" w:rsidP="00C60E3B">
            <w:pPr>
              <w:rPr>
                <w:rFonts w:cs="Arial"/>
              </w:rPr>
            </w:pPr>
            <w:r w:rsidRPr="00152358">
              <w:rPr>
                <w:rFonts w:cs="Arial"/>
              </w:rPr>
              <w:t>Are pedestrian routes free from obstructions and have safe and even footing?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C60E3B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4.7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22116D" w:rsidP="00C60E3B">
            <w:pPr>
              <w:rPr>
                <w:rFonts w:cs="Arial"/>
              </w:rPr>
            </w:pPr>
            <w:r w:rsidRPr="00152358">
              <w:rPr>
                <w:rFonts w:cs="Arial"/>
              </w:rPr>
              <w:t>Are pedestrian routes clearly signed/marked?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C60E3B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4.8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22116D" w:rsidP="00C60E3B">
            <w:pPr>
              <w:rPr>
                <w:rFonts w:cs="Arial"/>
              </w:rPr>
            </w:pPr>
            <w:r w:rsidRPr="00152358">
              <w:rPr>
                <w:rFonts w:cs="Arial"/>
              </w:rPr>
              <w:t>Do pedestrian routes provide safe crossings for personnel?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C60E3B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4.9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22116D" w:rsidP="00C60E3B">
            <w:pPr>
              <w:rPr>
                <w:rFonts w:cs="Arial"/>
              </w:rPr>
            </w:pPr>
            <w:r w:rsidRPr="00152358">
              <w:rPr>
                <w:rFonts w:cs="Arial"/>
              </w:rPr>
              <w:t>Are traffic control measures considered in locations where a large number of employees cross busy vehicle routes (e.g., designated crossing points, signal person to control vehicles, light signals, crossing guard with appropriate attire, etc.)?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C60E3B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4.10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22116D" w:rsidP="00C60E3B">
            <w:pPr>
              <w:rPr>
                <w:rFonts w:cs="Arial"/>
              </w:rPr>
            </w:pPr>
            <w:r w:rsidRPr="00152358">
              <w:rPr>
                <w:rFonts w:cs="Arial"/>
              </w:rPr>
              <w:t>Are all vehicle routes designed to avoid pedestrian routes?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C60E3B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4.11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22116D" w:rsidP="00C60E3B">
            <w:pPr>
              <w:rPr>
                <w:rFonts w:cs="Arial"/>
              </w:rPr>
            </w:pPr>
            <w:r w:rsidRPr="00152358">
              <w:rPr>
                <w:rFonts w:cs="Arial"/>
              </w:rPr>
              <w:t>Where applicable, have primary vehicle routes been set up to handle the most common vehicle movements (e.g., deliveries, the movement of heavy equipment to from the work areas/site, etc.)?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22116D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4.12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22116D" w:rsidP="00C60E3B">
            <w:pPr>
              <w:rPr>
                <w:rFonts w:cs="Arial"/>
              </w:rPr>
            </w:pPr>
            <w:r w:rsidRPr="00152358">
              <w:rPr>
                <w:rFonts w:cs="Arial"/>
              </w:rPr>
              <w:t>Where risks are high due to volume and types of vehicles operating in a specific area/route, are control measures utilized (e.g., separate routes for different vehicle types, secondary vehicle routes to temporary work areas, etc.)?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22116D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lastRenderedPageBreak/>
              <w:t>4.13</w:t>
            </w:r>
          </w:p>
        </w:tc>
        <w:tc>
          <w:tcPr>
            <w:tcW w:w="7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22116D" w:rsidP="00C60E3B">
            <w:pPr>
              <w:rPr>
                <w:rFonts w:cs="Arial"/>
              </w:rPr>
            </w:pPr>
            <w:r w:rsidRPr="00152358">
              <w:rPr>
                <w:rFonts w:cs="Arial"/>
              </w:rPr>
              <w:t>Do vehicle routes minimize the need for reversing operations through use of one-way systems and turning points?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C60E3B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4.14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22116D" w:rsidP="00C60E3B">
            <w:pPr>
              <w:rPr>
                <w:rFonts w:cs="Arial"/>
              </w:rPr>
            </w:pPr>
            <w:r w:rsidRPr="00152358">
              <w:rPr>
                <w:rFonts w:cs="Arial"/>
              </w:rPr>
              <w:t>Do vehicle routes have firm surfaces, adequate drainage and appropriate profiles to allow for safe movement?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C60E3B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4.15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22116D" w:rsidP="00C60E3B">
            <w:pPr>
              <w:rPr>
                <w:rFonts w:cs="Arial"/>
              </w:rPr>
            </w:pPr>
            <w:r w:rsidRPr="00152358">
              <w:rPr>
                <w:rFonts w:cs="Arial"/>
              </w:rPr>
              <w:t>Are vehicle routes clearly signed with hazard warnings to pedestrians and drivers, reminders of safe work practices and directions to secure routes?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C60E3B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4.16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22116D" w:rsidP="00C60E3B">
            <w:pPr>
              <w:rPr>
                <w:rFonts w:cs="Arial"/>
              </w:rPr>
            </w:pPr>
            <w:r w:rsidRPr="00152358">
              <w:rPr>
                <w:rFonts w:cs="Arial"/>
              </w:rPr>
              <w:t>Do vehicle routes indicate speed limits and speed control measures specific to site conditions?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C60E3B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4.17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22116D" w:rsidP="00C60E3B">
            <w:pPr>
              <w:rPr>
                <w:rFonts w:cs="Arial"/>
              </w:rPr>
            </w:pPr>
            <w:r w:rsidRPr="00152358">
              <w:rPr>
                <w:rFonts w:cs="Arial"/>
              </w:rPr>
              <w:t>Is there controlled access at the entrance to the site?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C60E3B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4.18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22116D" w:rsidP="00C60E3B">
            <w:pPr>
              <w:rPr>
                <w:rFonts w:cs="Arial"/>
              </w:rPr>
            </w:pPr>
            <w:r w:rsidRPr="00152358">
              <w:rPr>
                <w:rFonts w:cs="Arial"/>
              </w:rPr>
              <w:t>Are general vehicle parking areas situated away from the operation of heavy equipment and construction activities?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C60E3B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4.19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22116D" w:rsidP="00C60E3B">
            <w:pPr>
              <w:rPr>
                <w:rFonts w:cs="Arial"/>
              </w:rPr>
            </w:pPr>
            <w:r w:rsidRPr="00152358">
              <w:rPr>
                <w:rFonts w:cs="Arial"/>
              </w:rPr>
              <w:t>Do vehicle parking locations provide easy access to the site, and safe passage for vehicles and pedestrians traveling to and from the site parking areas?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C60E3B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4.20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22116D" w:rsidP="00C60E3B">
            <w:pPr>
              <w:rPr>
                <w:rFonts w:cs="Arial"/>
              </w:rPr>
            </w:pPr>
            <w:r w:rsidRPr="00152358">
              <w:rPr>
                <w:rFonts w:cs="Arial"/>
              </w:rPr>
              <w:t>Are loading and lay-down areas located away from pedestrian-only areas and main pedestrian routes?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C60E3B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4.21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22116D" w:rsidP="00C60E3B">
            <w:pPr>
              <w:rPr>
                <w:rFonts w:cs="Arial"/>
              </w:rPr>
            </w:pPr>
            <w:r w:rsidRPr="00152358">
              <w:rPr>
                <w:rFonts w:cs="Arial"/>
              </w:rPr>
              <w:t>Do loading and lay-down areas have one-way systems and safe entrance/exit points?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C60E3B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4.22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22116D" w:rsidP="00C60E3B">
            <w:pPr>
              <w:rPr>
                <w:rFonts w:cs="Arial"/>
              </w:rPr>
            </w:pPr>
            <w:r w:rsidRPr="00152358">
              <w:rPr>
                <w:rFonts w:cs="Arial"/>
              </w:rPr>
              <w:t>Do loading and lay-down areas have sufficient room for vehicle movements?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C60E3B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4.23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22116D" w:rsidP="00C60E3B">
            <w:pPr>
              <w:rPr>
                <w:rFonts w:cs="Arial"/>
              </w:rPr>
            </w:pPr>
            <w:r w:rsidRPr="00152358">
              <w:rPr>
                <w:rFonts w:cs="Arial"/>
              </w:rPr>
              <w:t>Do loading and lay-down areas have adequate lighting if operating at night or in adverse weather, clear signs and appropriate visibility aids for drivers?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C60E3B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4.24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22116D" w:rsidP="00C60E3B">
            <w:pPr>
              <w:rPr>
                <w:rFonts w:cs="Arial"/>
              </w:rPr>
            </w:pPr>
            <w:r w:rsidRPr="00152358">
              <w:rPr>
                <w:rFonts w:cs="Arial"/>
              </w:rPr>
              <w:t>Are welfare facilities located so that employees are not required to cross a road or vehicle activity area?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C60E3B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4.25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22116D" w:rsidP="00C60E3B">
            <w:pPr>
              <w:rPr>
                <w:rFonts w:cs="Arial"/>
              </w:rPr>
            </w:pPr>
            <w:r w:rsidRPr="00152358">
              <w:rPr>
                <w:rFonts w:cs="Arial"/>
              </w:rPr>
              <w:t>Do drivers observe posted speed limits at all times while driving on or off the project?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C60E3B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4.26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22116D" w:rsidP="00C60E3B">
            <w:pPr>
              <w:rPr>
                <w:rFonts w:cs="Arial"/>
              </w:rPr>
            </w:pPr>
            <w:r w:rsidRPr="00152358">
              <w:rPr>
                <w:rFonts w:cs="Arial"/>
              </w:rPr>
              <w:t>Do drivers obey traffic signs, signals and other postings while operating vehicles?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C60E3B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4.27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22116D" w:rsidP="00C60E3B">
            <w:pPr>
              <w:rPr>
                <w:rFonts w:cs="Arial"/>
              </w:rPr>
            </w:pPr>
            <w:r w:rsidRPr="00152358">
              <w:rPr>
                <w:rFonts w:cs="Arial"/>
              </w:rPr>
              <w:t>Does the project ensure that drivers do not operate any type of two-way communication device (e.g., phone, pager, radio, etc.) while operating a vehicle of any type (drivers must pull over safely before using such devices)?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C60E3B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4.28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22116D" w:rsidP="00C60E3B">
            <w:pPr>
              <w:rPr>
                <w:rFonts w:cs="Arial"/>
              </w:rPr>
            </w:pPr>
            <w:r w:rsidRPr="00152358">
              <w:rPr>
                <w:rFonts w:cs="Arial"/>
              </w:rPr>
              <w:t>Do drivers yield to pedestrians at designated crossings and other areas indicated by signs?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C60E3B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4.29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22116D" w:rsidP="00C60E3B">
            <w:pPr>
              <w:rPr>
                <w:rFonts w:cs="Arial"/>
              </w:rPr>
            </w:pPr>
            <w:r w:rsidRPr="00152358">
              <w:rPr>
                <w:rFonts w:cs="Arial"/>
              </w:rPr>
              <w:t>Do drivers and passengers wear seat belts while the vehicle is in operation?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22116D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4.30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22116D" w:rsidP="00C60E3B">
            <w:pPr>
              <w:rPr>
                <w:rFonts w:cs="Arial"/>
              </w:rPr>
            </w:pPr>
            <w:r w:rsidRPr="00152358">
              <w:rPr>
                <w:rFonts w:cs="Arial"/>
              </w:rPr>
              <w:t>Do vehicles come to a complete stop to load and unload passengers?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22116D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lastRenderedPageBreak/>
              <w:t>4.31</w:t>
            </w:r>
          </w:p>
        </w:tc>
        <w:tc>
          <w:tcPr>
            <w:tcW w:w="7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22116D" w:rsidP="00C60E3B">
            <w:pPr>
              <w:rPr>
                <w:rFonts w:cs="Arial"/>
              </w:rPr>
            </w:pPr>
            <w:r w:rsidRPr="00152358">
              <w:rPr>
                <w:rFonts w:cs="Arial"/>
              </w:rPr>
              <w:t>Do drivers park only in designated areas?</w:t>
            </w:r>
            <w:r w:rsidR="00225B64" w:rsidRPr="00D31BA5">
              <w:rPr>
                <w:noProof/>
              </w:rPr>
              <w:t xml:space="preserve">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C60E3B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4.32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22116D" w:rsidP="00C60E3B">
            <w:pPr>
              <w:rPr>
                <w:rFonts w:cs="Arial"/>
              </w:rPr>
            </w:pPr>
            <w:r w:rsidRPr="00152358">
              <w:rPr>
                <w:rFonts w:cs="Arial"/>
              </w:rPr>
              <w:t>Do drivers avoid parking in heavily congested areas or where heavy equipment is in operation?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C60E3B">
        <w:trPr>
          <w:trHeight w:val="750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4.33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22116D" w:rsidP="00C60E3B">
            <w:pPr>
              <w:rPr>
                <w:rFonts w:cs="Arial"/>
              </w:rPr>
            </w:pPr>
            <w:r w:rsidRPr="00152358">
              <w:rPr>
                <w:rFonts w:cs="Arial"/>
              </w:rPr>
              <w:t>Does the project provide substantial physical protection, capable of withstanding vehicle impact, for personnel who are guiding/directing vehicles (e.g. concrete barriers, earthen barriers, etc.)?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C60E3B">
        <w:trPr>
          <w:trHeight w:val="750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4.34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22116D" w:rsidP="00C60E3B">
            <w:pPr>
              <w:rPr>
                <w:rFonts w:cs="Arial"/>
              </w:rPr>
            </w:pPr>
            <w:r w:rsidRPr="00152358">
              <w:rPr>
                <w:rFonts w:cs="Arial"/>
              </w:rPr>
              <w:t>Do traffic watches have appropriate lighting (e.g. flashlights or other handheld lighting devices) if working on Night Shift or in dimly lit areas such as tunnels?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C60E3B">
        <w:trPr>
          <w:trHeight w:val="750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4.35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22116D" w:rsidP="00C60E3B">
            <w:pPr>
              <w:rPr>
                <w:rFonts w:cs="Arial"/>
              </w:rPr>
            </w:pPr>
            <w:r w:rsidRPr="00152358">
              <w:rPr>
                <w:rFonts w:cs="Arial"/>
              </w:rPr>
              <w:t>Do traffic watches stay in the protected area unless work has been stopped and/or another traffic watch replaces them?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C60E3B">
        <w:trPr>
          <w:trHeight w:val="750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4.36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22116D" w:rsidP="00C60E3B">
            <w:pPr>
              <w:rPr>
                <w:rFonts w:cs="Arial"/>
              </w:rPr>
            </w:pPr>
            <w:r w:rsidRPr="00152358">
              <w:rPr>
                <w:rFonts w:cs="Arial"/>
              </w:rPr>
              <w:t xml:space="preserve">Is suitable and appropriate shelter provided to protect stationary traffic watches from exposure to weather extremes (e.g. rain, extreme sun/heat, snow, </w:t>
            </w:r>
            <w:proofErr w:type="spellStart"/>
            <w:r w:rsidRPr="00152358">
              <w:rPr>
                <w:rFonts w:cs="Arial"/>
              </w:rPr>
              <w:t>etc</w:t>
            </w:r>
            <w:proofErr w:type="spellEnd"/>
            <w:r w:rsidRPr="00152358">
              <w:rPr>
                <w:rFonts w:cs="Arial"/>
              </w:rPr>
              <w:t>)?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3F4299">
        <w:trPr>
          <w:trHeight w:val="750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4.39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22116D" w:rsidP="003F4299">
            <w:pPr>
              <w:jc w:val="left"/>
              <w:rPr>
                <w:rFonts w:cs="Arial"/>
              </w:rPr>
            </w:pPr>
            <w:r w:rsidRPr="00152358">
              <w:rPr>
                <w:rFonts w:cs="Arial"/>
              </w:rPr>
              <w:t>Do traffic watches refrain from using mobile phones when guiding vehicles?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C60E3B">
        <w:trPr>
          <w:trHeight w:val="750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4.40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22116D" w:rsidP="00C60E3B">
            <w:pPr>
              <w:rPr>
                <w:rFonts w:cs="Arial"/>
              </w:rPr>
            </w:pPr>
            <w:r w:rsidRPr="00152358">
              <w:rPr>
                <w:rFonts w:cs="Arial"/>
              </w:rPr>
              <w:t>Are audible reversing alarms fitted to heavy vehicles/mobile equipment and in working order?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C60E3B">
        <w:trPr>
          <w:trHeight w:val="750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4.41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22116D" w:rsidP="00C60E3B">
            <w:pPr>
              <w:rPr>
                <w:rFonts w:cs="Arial"/>
              </w:rPr>
            </w:pPr>
            <w:r w:rsidRPr="00152358">
              <w:rPr>
                <w:rFonts w:cs="Arial"/>
              </w:rPr>
              <w:t>Do heavy equipment/trucks have mirrors, cameras, and/or other devices to aid the driver in eliminating blind spots?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C60E3B">
        <w:trPr>
          <w:trHeight w:val="750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4.42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22116D" w:rsidP="00C60E3B">
            <w:pPr>
              <w:rPr>
                <w:rFonts w:cs="Arial"/>
              </w:rPr>
            </w:pPr>
            <w:r w:rsidRPr="00152358">
              <w:rPr>
                <w:rFonts w:cs="Arial"/>
              </w:rPr>
              <w:t>Before entering/exiting a site, are vehicles inspected for overloading by a competent person?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C60E3B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4.43</w:t>
            </w:r>
          </w:p>
        </w:tc>
        <w:tc>
          <w:tcPr>
            <w:tcW w:w="7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22116D" w:rsidP="00C60E3B">
            <w:pPr>
              <w:rPr>
                <w:rFonts w:cs="Arial"/>
              </w:rPr>
            </w:pPr>
            <w:r w:rsidRPr="00152358">
              <w:rPr>
                <w:rFonts w:cs="Arial"/>
              </w:rPr>
              <w:t>Do all drivers/operators ensure that a daily vehicle/equipment inspection sheet is completed and passed to the equipment department?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C60E3B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4.44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22116D" w:rsidP="00C60E3B">
            <w:pPr>
              <w:rPr>
                <w:rFonts w:cs="Arial"/>
              </w:rPr>
            </w:pPr>
            <w:r w:rsidRPr="00152358">
              <w:rPr>
                <w:rFonts w:cs="Arial"/>
              </w:rPr>
              <w:t>Does the daily vehicle equipment checklist identify "safety critical" elements, which lead to that equipment being unfit for service?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C60E3B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4.45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22116D" w:rsidP="00C60E3B">
            <w:pPr>
              <w:rPr>
                <w:rFonts w:cs="Arial"/>
              </w:rPr>
            </w:pPr>
            <w:r w:rsidRPr="00152358">
              <w:rPr>
                <w:rFonts w:cs="Arial"/>
              </w:rPr>
              <w:t>Is there evidence that the equipment department ensures that any equipment found to have a "safety critical" defect is immediately taken out of service?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C60E3B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4.46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22116D" w:rsidP="00C60E3B">
            <w:pPr>
              <w:rPr>
                <w:rFonts w:cs="Arial"/>
              </w:rPr>
            </w:pPr>
            <w:r w:rsidRPr="00152358">
              <w:rPr>
                <w:rFonts w:cs="Arial"/>
              </w:rPr>
              <w:t>In all vehicles, are there seatbelts available for all passengers?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C60E3B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4.47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22116D" w:rsidP="00C60E3B">
            <w:pPr>
              <w:rPr>
                <w:rFonts w:cs="Arial"/>
              </w:rPr>
            </w:pPr>
            <w:r w:rsidRPr="00152358">
              <w:rPr>
                <w:rFonts w:cs="Arial"/>
              </w:rPr>
              <w:t>Do employees who are loading/unloading vehicles use extreme caution when positioning themselves to avoid being caught in a load shift?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22116D" w:rsidRPr="00152358" w:rsidTr="00C60E3B">
        <w:trPr>
          <w:trHeight w:val="750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4.48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116D" w:rsidRPr="00152358" w:rsidRDefault="0022116D" w:rsidP="00C60E3B">
            <w:pPr>
              <w:rPr>
                <w:rFonts w:cs="Arial"/>
              </w:rPr>
            </w:pPr>
            <w:r w:rsidRPr="00152358">
              <w:rPr>
                <w:rFonts w:cs="Arial"/>
              </w:rPr>
              <w:t>Are project vehicles equipped with the minimum-required safety equipment (i.e., seat belts for driver and all passengers, mirrors, proper lights, any required signs/placards)?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22116D" w:rsidRPr="00152358" w:rsidRDefault="0022116D" w:rsidP="00C60E3B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</w:tbl>
    <w:p w:rsidR="0022116D" w:rsidRDefault="0022116D" w:rsidP="0022116D"/>
    <w:p w:rsidR="0022116D" w:rsidRDefault="0022116D" w:rsidP="0022116D"/>
    <w:p w:rsidR="0022116D" w:rsidRDefault="0022116D" w:rsidP="0022116D"/>
    <w:p w:rsidR="0022116D" w:rsidRDefault="0022116D" w:rsidP="0022116D"/>
    <w:p w:rsidR="0022116D" w:rsidRDefault="0022116D" w:rsidP="0022116D"/>
    <w:p w:rsidR="0022116D" w:rsidRDefault="0022116D" w:rsidP="0022116D"/>
    <w:p w:rsidR="0022116D" w:rsidRDefault="0022116D" w:rsidP="0022116D"/>
    <w:sectPr w:rsidR="0022116D" w:rsidSect="002F55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00" w:right="1134" w:bottom="1077" w:left="1418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E8B" w:rsidRDefault="00FA4E8B">
      <w:r>
        <w:separator/>
      </w:r>
    </w:p>
  </w:endnote>
  <w:endnote w:type="continuationSeparator" w:id="0">
    <w:p w:rsidR="00FA4E8B" w:rsidRDefault="00FA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140" w:rsidRDefault="005421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140" w:rsidRPr="00942531" w:rsidRDefault="00542140" w:rsidP="00542140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942531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6BA6752" wp14:editId="581A76F3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7121BD" id="Straight Connector 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vdQyQEAAHQDAAAOAAAAZHJzL2Uyb0RvYy54bWysU02P2jAQvVfqf7B8LwloYd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qI73UM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942531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074707182"/>
        <w:placeholder>
          <w:docPart w:val="359F2FCED91A4162B7FC2E7C70484F9D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EPM-KSS-TP-000008</w:t>
        </w:r>
      </w:sdtContent>
    </w:sdt>
    <w:r w:rsidRPr="00942531">
      <w:rPr>
        <w:rFonts w:cs="Arial"/>
        <w:color w:val="7A8D95"/>
        <w:sz w:val="16"/>
        <w:szCs w:val="16"/>
      </w:rPr>
      <w:t xml:space="preserve"> 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-1451629132"/>
        <w:placeholder>
          <w:docPart w:val="E7450DAA818C49678C9F205F171B7195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002</w:t>
        </w:r>
      </w:sdtContent>
    </w:sdt>
    <w:r w:rsidRPr="00942531">
      <w:rPr>
        <w:rFonts w:cs="Arial"/>
        <w:color w:val="7A8D95"/>
        <w:sz w:val="16"/>
        <w:szCs w:val="16"/>
      </w:rPr>
      <w:t xml:space="preserve"> </w:t>
    </w:r>
    <w:r w:rsidRPr="00942531">
      <w:rPr>
        <w:rFonts w:cs="Arial"/>
        <w:b/>
        <w:bCs/>
        <w:color w:val="7A8D95"/>
        <w:sz w:val="16"/>
        <w:szCs w:val="16"/>
      </w:rPr>
      <w:t>|</w:t>
    </w:r>
    <w:r w:rsidRPr="00942531">
      <w:rPr>
        <w:rFonts w:cs="Arial"/>
        <w:color w:val="7A8D95"/>
        <w:sz w:val="16"/>
        <w:szCs w:val="16"/>
      </w:rPr>
      <w:t xml:space="preserve"> </w:t>
    </w:r>
    <w:r w:rsidRPr="00942531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819639100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942531">
      <w:rPr>
        <w:rFonts w:cs="Arial"/>
        <w:b/>
        <w:color w:val="7A8D95"/>
        <w:sz w:val="16"/>
        <w:szCs w:val="16"/>
        <w:lang w:val="en-AU"/>
      </w:rPr>
      <w:tab/>
    </w:r>
    <w:r w:rsidRPr="00942531">
      <w:rPr>
        <w:rFonts w:cs="Arial"/>
        <w:color w:val="7A8D95"/>
        <w:sz w:val="16"/>
        <w:szCs w:val="16"/>
      </w:rPr>
      <w:t xml:space="preserve">Page </w:t>
    </w:r>
    <w:r w:rsidRPr="00942531">
      <w:rPr>
        <w:rFonts w:cs="Arial"/>
        <w:color w:val="7A8D95"/>
        <w:sz w:val="16"/>
        <w:szCs w:val="16"/>
      </w:rPr>
      <w:fldChar w:fldCharType="begin"/>
    </w:r>
    <w:r w:rsidRPr="00942531">
      <w:rPr>
        <w:rFonts w:cs="Arial"/>
        <w:color w:val="7A8D95"/>
        <w:sz w:val="16"/>
        <w:szCs w:val="16"/>
      </w:rPr>
      <w:instrText xml:space="preserve"> PAGE </w:instrText>
    </w:r>
    <w:r w:rsidRPr="00942531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2</w:t>
    </w:r>
    <w:r w:rsidRPr="00942531">
      <w:rPr>
        <w:rFonts w:cs="Arial"/>
        <w:color w:val="7A8D95"/>
        <w:sz w:val="16"/>
        <w:szCs w:val="16"/>
      </w:rPr>
      <w:fldChar w:fldCharType="end"/>
    </w:r>
    <w:r w:rsidRPr="00942531">
      <w:rPr>
        <w:rFonts w:cs="Arial"/>
        <w:color w:val="7A8D95"/>
        <w:sz w:val="16"/>
        <w:szCs w:val="16"/>
      </w:rPr>
      <w:t xml:space="preserve"> of </w:t>
    </w:r>
    <w:r w:rsidRPr="00942531">
      <w:rPr>
        <w:rFonts w:cs="Arial"/>
        <w:color w:val="7A8D95"/>
        <w:sz w:val="16"/>
        <w:szCs w:val="16"/>
      </w:rPr>
      <w:fldChar w:fldCharType="begin"/>
    </w:r>
    <w:r w:rsidRPr="00942531">
      <w:rPr>
        <w:rFonts w:cs="Arial"/>
        <w:color w:val="7A8D95"/>
        <w:sz w:val="16"/>
        <w:szCs w:val="16"/>
      </w:rPr>
      <w:instrText xml:space="preserve"> NUMPAGES </w:instrText>
    </w:r>
    <w:r w:rsidRPr="00942531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3</w:t>
    </w:r>
    <w:r w:rsidRPr="00942531">
      <w:rPr>
        <w:rFonts w:cs="Arial"/>
        <w:color w:val="7A8D95"/>
        <w:sz w:val="16"/>
        <w:szCs w:val="16"/>
      </w:rPr>
      <w:fldChar w:fldCharType="end"/>
    </w:r>
  </w:p>
  <w:p w:rsidR="00542140" w:rsidRPr="00942531" w:rsidRDefault="00542140" w:rsidP="00542140">
    <w:pPr>
      <w:tabs>
        <w:tab w:val="center" w:pos="4320"/>
        <w:tab w:val="right" w:pos="8640"/>
      </w:tabs>
      <w:ind w:left="-426"/>
      <w:jc w:val="left"/>
      <w:rPr>
        <w:rFonts w:cs="Arial"/>
        <w:color w:val="7A8D95"/>
        <w:sz w:val="12"/>
        <w:szCs w:val="12"/>
      </w:rPr>
    </w:pPr>
    <w:r w:rsidRPr="00942531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:rsidR="00C60E3B" w:rsidRPr="00542140" w:rsidRDefault="00542140" w:rsidP="00542140">
    <w:pPr>
      <w:tabs>
        <w:tab w:val="center" w:pos="4320"/>
        <w:tab w:val="right" w:pos="8640"/>
      </w:tabs>
      <w:ind w:left="-426"/>
      <w:jc w:val="left"/>
      <w:rPr>
        <w:rFonts w:cs="Arial"/>
        <w:color w:val="7A8D95"/>
        <w:sz w:val="12"/>
        <w:szCs w:val="12"/>
      </w:rPr>
    </w:pPr>
    <w:r w:rsidRPr="00942531">
      <w:rPr>
        <w:rFonts w:cs="Arial"/>
        <w:color w:val="7A8D95"/>
        <w:sz w:val="12"/>
        <w:szCs w:val="12"/>
      </w:rPr>
      <w:t>This Document is the exclusive property of Government Expenditure &amp; Projects Efficiency Authority. And is subject to the restrictions set out in the Important Notice contained in this Document.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140" w:rsidRPr="00942531" w:rsidRDefault="00542140" w:rsidP="00542140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942531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2ED13D" wp14:editId="611DE082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AA563D" id="Straight Connector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942531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471127008"/>
        <w:placeholder>
          <w:docPart w:val="E8E8AD2AF8E64F24AD967FF0B7DE858F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EPM-KSS-TP-000008</w:t>
        </w:r>
      </w:sdtContent>
    </w:sdt>
    <w:r w:rsidRPr="00942531">
      <w:rPr>
        <w:rFonts w:cs="Arial"/>
        <w:color w:val="7A8D95"/>
        <w:sz w:val="16"/>
        <w:szCs w:val="16"/>
      </w:rPr>
      <w:t xml:space="preserve"> 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28984255"/>
        <w:placeholder>
          <w:docPart w:val="98E1A24B324548E7AEA8E2BE7EF84893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002</w:t>
        </w:r>
      </w:sdtContent>
    </w:sdt>
    <w:r w:rsidRPr="00942531">
      <w:rPr>
        <w:rFonts w:cs="Arial"/>
        <w:color w:val="7A8D95"/>
        <w:sz w:val="16"/>
        <w:szCs w:val="16"/>
      </w:rPr>
      <w:t xml:space="preserve"> </w:t>
    </w:r>
    <w:r w:rsidRPr="00942531">
      <w:rPr>
        <w:rFonts w:cs="Arial"/>
        <w:b/>
        <w:bCs/>
        <w:color w:val="7A8D95"/>
        <w:sz w:val="16"/>
        <w:szCs w:val="16"/>
      </w:rPr>
      <w:t>|</w:t>
    </w:r>
    <w:r w:rsidRPr="00942531">
      <w:rPr>
        <w:rFonts w:cs="Arial"/>
        <w:color w:val="7A8D95"/>
        <w:sz w:val="16"/>
        <w:szCs w:val="16"/>
      </w:rPr>
      <w:t xml:space="preserve"> </w:t>
    </w:r>
    <w:r w:rsidRPr="00942531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118425419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942531">
      <w:rPr>
        <w:rFonts w:cs="Arial"/>
        <w:b/>
        <w:color w:val="7A8D95"/>
        <w:sz w:val="16"/>
        <w:szCs w:val="16"/>
        <w:lang w:val="en-AU"/>
      </w:rPr>
      <w:tab/>
    </w:r>
    <w:r w:rsidRPr="00942531">
      <w:rPr>
        <w:rFonts w:cs="Arial"/>
        <w:color w:val="7A8D95"/>
        <w:sz w:val="16"/>
        <w:szCs w:val="16"/>
      </w:rPr>
      <w:t xml:space="preserve">Page </w:t>
    </w:r>
    <w:r w:rsidRPr="00942531">
      <w:rPr>
        <w:rFonts w:cs="Arial"/>
        <w:color w:val="7A8D95"/>
        <w:sz w:val="16"/>
        <w:szCs w:val="16"/>
      </w:rPr>
      <w:fldChar w:fldCharType="begin"/>
    </w:r>
    <w:r w:rsidRPr="00942531">
      <w:rPr>
        <w:rFonts w:cs="Arial"/>
        <w:color w:val="7A8D95"/>
        <w:sz w:val="16"/>
        <w:szCs w:val="16"/>
      </w:rPr>
      <w:instrText xml:space="preserve"> PAGE </w:instrText>
    </w:r>
    <w:r w:rsidRPr="00942531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</w:t>
    </w:r>
    <w:r w:rsidRPr="00942531">
      <w:rPr>
        <w:rFonts w:cs="Arial"/>
        <w:color w:val="7A8D95"/>
        <w:sz w:val="16"/>
        <w:szCs w:val="16"/>
      </w:rPr>
      <w:fldChar w:fldCharType="end"/>
    </w:r>
    <w:r w:rsidRPr="00942531">
      <w:rPr>
        <w:rFonts w:cs="Arial"/>
        <w:color w:val="7A8D95"/>
        <w:sz w:val="16"/>
        <w:szCs w:val="16"/>
      </w:rPr>
      <w:t xml:space="preserve"> of </w:t>
    </w:r>
    <w:r w:rsidRPr="00942531">
      <w:rPr>
        <w:rFonts w:cs="Arial"/>
        <w:color w:val="7A8D95"/>
        <w:sz w:val="16"/>
        <w:szCs w:val="16"/>
      </w:rPr>
      <w:fldChar w:fldCharType="begin"/>
    </w:r>
    <w:r w:rsidRPr="00942531">
      <w:rPr>
        <w:rFonts w:cs="Arial"/>
        <w:color w:val="7A8D95"/>
        <w:sz w:val="16"/>
        <w:szCs w:val="16"/>
      </w:rPr>
      <w:instrText xml:space="preserve"> NUMPAGES </w:instrText>
    </w:r>
    <w:r w:rsidRPr="00942531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3</w:t>
    </w:r>
    <w:r w:rsidRPr="00942531">
      <w:rPr>
        <w:rFonts w:cs="Arial"/>
        <w:color w:val="7A8D95"/>
        <w:sz w:val="16"/>
        <w:szCs w:val="16"/>
      </w:rPr>
      <w:fldChar w:fldCharType="end"/>
    </w:r>
  </w:p>
  <w:p w:rsidR="00542140" w:rsidRPr="00942531" w:rsidRDefault="00542140" w:rsidP="00542140">
    <w:pPr>
      <w:tabs>
        <w:tab w:val="center" w:pos="4320"/>
        <w:tab w:val="right" w:pos="8640"/>
      </w:tabs>
      <w:ind w:left="-426"/>
      <w:jc w:val="left"/>
      <w:rPr>
        <w:rFonts w:cs="Arial"/>
        <w:color w:val="7A8D95"/>
        <w:sz w:val="12"/>
        <w:szCs w:val="12"/>
      </w:rPr>
    </w:pPr>
    <w:r w:rsidRPr="00942531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:rsidR="00C60E3B" w:rsidRPr="00542140" w:rsidRDefault="00542140" w:rsidP="00542140">
    <w:pPr>
      <w:tabs>
        <w:tab w:val="center" w:pos="4320"/>
        <w:tab w:val="right" w:pos="8640"/>
      </w:tabs>
      <w:ind w:left="-426"/>
      <w:jc w:val="left"/>
      <w:rPr>
        <w:rFonts w:cs="Arial"/>
        <w:color w:val="7A8D95"/>
        <w:sz w:val="12"/>
        <w:szCs w:val="12"/>
      </w:rPr>
    </w:pPr>
    <w:r w:rsidRPr="00942531">
      <w:rPr>
        <w:rFonts w:cs="Arial"/>
        <w:color w:val="7A8D95"/>
        <w:sz w:val="12"/>
        <w:szCs w:val="12"/>
      </w:rPr>
      <w:t>This Document is the exclusive property of Government Expenditure &amp; Projects Efficiency Authority.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E8B" w:rsidRDefault="00FA4E8B">
      <w:r>
        <w:separator/>
      </w:r>
    </w:p>
  </w:footnote>
  <w:footnote w:type="continuationSeparator" w:id="0">
    <w:p w:rsidR="00FA4E8B" w:rsidRDefault="00FA4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140" w:rsidRDefault="005421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E3B" w:rsidRDefault="00542140" w:rsidP="003F4299">
    <w:pPr>
      <w:pStyle w:val="Header"/>
      <w:ind w:right="1435"/>
      <w:jc w:val="center"/>
    </w:pPr>
    <w:r w:rsidRPr="009A054C">
      <w:rPr>
        <w:b/>
        <w:noProof/>
      </w:rPr>
      <w:drawing>
        <wp:anchor distT="0" distB="0" distL="114300" distR="114300" simplePos="0" relativeHeight="251659264" behindDoc="0" locked="0" layoutInCell="1" allowOverlap="1" wp14:anchorId="347925AC" wp14:editId="26A6F66D">
          <wp:simplePos x="0" y="0"/>
          <wp:positionH relativeFrom="column">
            <wp:posOffset>-924180</wp:posOffset>
          </wp:positionH>
          <wp:positionV relativeFrom="paragraph">
            <wp:posOffset>-386932</wp:posOffset>
          </wp:positionV>
          <wp:extent cx="1435735" cy="628650"/>
          <wp:effectExtent l="0" t="0" r="0" b="0"/>
          <wp:wrapNone/>
          <wp:docPr id="2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60E3B" w:rsidRDefault="00C60E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E3B" w:rsidRPr="003853C9" w:rsidRDefault="00C60E3B" w:rsidP="0022116D">
    <w:pPr>
      <w:pStyle w:val="Header"/>
      <w:ind w:right="1435"/>
      <w:jc w:val="center"/>
      <w:rPr>
        <w:b/>
        <w:sz w:val="24"/>
        <w:szCs w:val="24"/>
      </w:rPr>
    </w:pPr>
  </w:p>
  <w:p w:rsidR="00C60E3B" w:rsidRDefault="00C60E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3C2020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906CE2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C39E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1"/>
    <w:multiLevelType w:val="singleLevel"/>
    <w:tmpl w:val="957895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5F34A6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234A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AAE21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8FEED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13E528F"/>
    <w:multiLevelType w:val="hybridMultilevel"/>
    <w:tmpl w:val="E808F6E6"/>
    <w:lvl w:ilvl="0" w:tplc="0409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9" w15:restartNumberingAfterBreak="0">
    <w:nsid w:val="01ED072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21D536A"/>
    <w:multiLevelType w:val="hybridMultilevel"/>
    <w:tmpl w:val="8B3E5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342E31"/>
    <w:multiLevelType w:val="hybridMultilevel"/>
    <w:tmpl w:val="ADF2A97A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2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471876"/>
    <w:multiLevelType w:val="hybridMultilevel"/>
    <w:tmpl w:val="599E7360"/>
    <w:lvl w:ilvl="0" w:tplc="852A3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8CD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807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588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EE7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7A0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482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8A7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C81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1CEA7732"/>
    <w:multiLevelType w:val="hybridMultilevel"/>
    <w:tmpl w:val="F4BC6EEE"/>
    <w:lvl w:ilvl="0" w:tplc="20A0D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965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BE0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84A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F43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326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F4D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EAA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1A5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8A4605A"/>
    <w:multiLevelType w:val="hybridMultilevel"/>
    <w:tmpl w:val="6562E7B4"/>
    <w:lvl w:ilvl="0" w:tplc="DC961ABE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C922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11A7115"/>
    <w:multiLevelType w:val="hybridMultilevel"/>
    <w:tmpl w:val="1D209E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F097A44"/>
    <w:multiLevelType w:val="multilevel"/>
    <w:tmpl w:val="DD3E4088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3" w15:restartNumberingAfterBreak="0">
    <w:nsid w:val="4BD14559"/>
    <w:multiLevelType w:val="hybridMultilevel"/>
    <w:tmpl w:val="3022FBA4"/>
    <w:lvl w:ilvl="0" w:tplc="611E1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4EC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1CB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B41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6C6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E82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109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E05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907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F274E5B"/>
    <w:multiLevelType w:val="hybridMultilevel"/>
    <w:tmpl w:val="76BE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9B184E"/>
    <w:multiLevelType w:val="hybridMultilevel"/>
    <w:tmpl w:val="30CEDFBE"/>
    <w:lvl w:ilvl="0" w:tplc="3984F9FE">
      <w:start w:val="1"/>
      <w:numFmt w:val="upperLetter"/>
      <w:lvlText w:val="%1.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6" w15:restartNumberingAfterBreak="0">
    <w:nsid w:val="62D37EDE"/>
    <w:multiLevelType w:val="hybridMultilevel"/>
    <w:tmpl w:val="995CCCF8"/>
    <w:lvl w:ilvl="0" w:tplc="5E462E60">
      <w:start w:val="3"/>
      <w:numFmt w:val="bullet"/>
      <w:lvlText w:val="•"/>
      <w:lvlJc w:val="left"/>
      <w:pPr>
        <w:ind w:left="1137" w:hanging="57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79E0566C"/>
    <w:multiLevelType w:val="hybridMultilevel"/>
    <w:tmpl w:val="CA56CEF2"/>
    <w:lvl w:ilvl="0" w:tplc="8430BC78">
      <w:start w:val="1"/>
      <w:numFmt w:val="upperLetter"/>
      <w:lvlText w:val="%1."/>
      <w:lvlJc w:val="left"/>
      <w:pPr>
        <w:ind w:left="8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8" w15:restartNumberingAfterBreak="0">
    <w:nsid w:val="7ABF4CF4"/>
    <w:multiLevelType w:val="hybridMultilevel"/>
    <w:tmpl w:val="457ADE56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22"/>
  </w:num>
  <w:num w:numId="5">
    <w:abstractNumId w:val="11"/>
  </w:num>
  <w:num w:numId="6">
    <w:abstractNumId w:val="26"/>
  </w:num>
  <w:num w:numId="7">
    <w:abstractNumId w:val="25"/>
  </w:num>
  <w:num w:numId="8">
    <w:abstractNumId w:val="27"/>
  </w:num>
  <w:num w:numId="9">
    <w:abstractNumId w:val="17"/>
  </w:num>
  <w:num w:numId="10">
    <w:abstractNumId w:val="9"/>
  </w:num>
  <w:num w:numId="11">
    <w:abstractNumId w:val="24"/>
  </w:num>
  <w:num w:numId="12">
    <w:abstractNumId w:val="20"/>
  </w:num>
  <w:num w:numId="13">
    <w:abstractNumId w:val="16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0"/>
    <w:lvlOverride w:ilvl="0">
      <w:startOverride w:val="3"/>
    </w:lvlOverride>
    <w:lvlOverride w:ilvl="1">
      <w:startOverride w:val="4"/>
    </w:lvlOverride>
    <w:lvlOverride w:ilvl="2">
      <w:startOverride w:val="1"/>
    </w:lvlOverride>
  </w:num>
  <w:num w:numId="17">
    <w:abstractNumId w:val="20"/>
    <w:lvlOverride w:ilvl="0">
      <w:startOverride w:val="3"/>
    </w:lvlOverride>
    <w:lvlOverride w:ilvl="1">
      <w:startOverride w:val="4"/>
    </w:lvlOverride>
    <w:lvlOverride w:ilvl="2">
      <w:startOverride w:val="2"/>
    </w:lvlOverride>
  </w:num>
  <w:num w:numId="18">
    <w:abstractNumId w:val="8"/>
  </w:num>
  <w:num w:numId="19">
    <w:abstractNumId w:val="20"/>
    <w:lvlOverride w:ilvl="0">
      <w:startOverride w:val="3"/>
    </w:lvlOverride>
    <w:lvlOverride w:ilvl="1">
      <w:startOverride w:val="5"/>
    </w:lvlOverride>
  </w:num>
  <w:num w:numId="20">
    <w:abstractNumId w:val="28"/>
  </w:num>
  <w:num w:numId="21">
    <w:abstractNumId w:val="15"/>
  </w:num>
  <w:num w:numId="22">
    <w:abstractNumId w:val="14"/>
  </w:num>
  <w:num w:numId="23">
    <w:abstractNumId w:val="23"/>
  </w:num>
  <w:num w:numId="24">
    <w:abstractNumId w:val="12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0"/>
  </w:num>
  <w:num w:numId="34">
    <w:abstractNumId w:val="20"/>
  </w:num>
  <w:num w:numId="35">
    <w:abstractNumId w:val="18"/>
  </w:num>
  <w:num w:numId="36">
    <w:abstractNumId w:val="13"/>
  </w:num>
  <w:num w:numId="37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AC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99E"/>
    <w:rsid w:val="00026479"/>
    <w:rsid w:val="00026742"/>
    <w:rsid w:val="000277A5"/>
    <w:rsid w:val="0003084E"/>
    <w:rsid w:val="000310E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B12AF"/>
    <w:rsid w:val="000B20C8"/>
    <w:rsid w:val="000B332C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5C86"/>
    <w:rsid w:val="00187982"/>
    <w:rsid w:val="00190185"/>
    <w:rsid w:val="00190CCD"/>
    <w:rsid w:val="00191C1C"/>
    <w:rsid w:val="00191ED3"/>
    <w:rsid w:val="001920C0"/>
    <w:rsid w:val="0019546D"/>
    <w:rsid w:val="00196E2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C4C"/>
    <w:rsid w:val="001D5D92"/>
    <w:rsid w:val="001D6426"/>
    <w:rsid w:val="001D75FC"/>
    <w:rsid w:val="001E0766"/>
    <w:rsid w:val="001E1227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3D4D"/>
    <w:rsid w:val="00204A4A"/>
    <w:rsid w:val="0020732A"/>
    <w:rsid w:val="00210768"/>
    <w:rsid w:val="00211AEA"/>
    <w:rsid w:val="00211FEE"/>
    <w:rsid w:val="002129D5"/>
    <w:rsid w:val="0021314D"/>
    <w:rsid w:val="00213678"/>
    <w:rsid w:val="00216084"/>
    <w:rsid w:val="0021775F"/>
    <w:rsid w:val="00220848"/>
    <w:rsid w:val="0022116D"/>
    <w:rsid w:val="002235C2"/>
    <w:rsid w:val="00223BDE"/>
    <w:rsid w:val="00225124"/>
    <w:rsid w:val="00225B64"/>
    <w:rsid w:val="00226FC5"/>
    <w:rsid w:val="00231728"/>
    <w:rsid w:val="00231F56"/>
    <w:rsid w:val="00234AD1"/>
    <w:rsid w:val="00234BE1"/>
    <w:rsid w:val="00234CA8"/>
    <w:rsid w:val="00235016"/>
    <w:rsid w:val="00240882"/>
    <w:rsid w:val="00240D9F"/>
    <w:rsid w:val="00241E3A"/>
    <w:rsid w:val="00242EBC"/>
    <w:rsid w:val="00243164"/>
    <w:rsid w:val="0024527D"/>
    <w:rsid w:val="00245C77"/>
    <w:rsid w:val="00246DC4"/>
    <w:rsid w:val="00247AFC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1270"/>
    <w:rsid w:val="002C145E"/>
    <w:rsid w:val="002C1E1D"/>
    <w:rsid w:val="002C2D93"/>
    <w:rsid w:val="002C31FA"/>
    <w:rsid w:val="002C5E13"/>
    <w:rsid w:val="002C6EBA"/>
    <w:rsid w:val="002C7221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82B"/>
    <w:rsid w:val="002E2680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5DC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299"/>
    <w:rsid w:val="003F4519"/>
    <w:rsid w:val="003F493F"/>
    <w:rsid w:val="003F4F37"/>
    <w:rsid w:val="003F6834"/>
    <w:rsid w:val="003F6D85"/>
    <w:rsid w:val="003F7C5C"/>
    <w:rsid w:val="00400A5F"/>
    <w:rsid w:val="00403102"/>
    <w:rsid w:val="00405459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1312"/>
    <w:rsid w:val="004B1905"/>
    <w:rsid w:val="004B2097"/>
    <w:rsid w:val="004B25A3"/>
    <w:rsid w:val="004B2CA4"/>
    <w:rsid w:val="004B2DD0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C63"/>
    <w:rsid w:val="004F3981"/>
    <w:rsid w:val="004F612E"/>
    <w:rsid w:val="004F6D3B"/>
    <w:rsid w:val="00501C1A"/>
    <w:rsid w:val="0050329C"/>
    <w:rsid w:val="00504768"/>
    <w:rsid w:val="00505219"/>
    <w:rsid w:val="00506886"/>
    <w:rsid w:val="005079B3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140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4CC6"/>
    <w:rsid w:val="0059027C"/>
    <w:rsid w:val="00594107"/>
    <w:rsid w:val="005942DD"/>
    <w:rsid w:val="00594397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3F9"/>
    <w:rsid w:val="005D72AB"/>
    <w:rsid w:val="005E018E"/>
    <w:rsid w:val="005E2257"/>
    <w:rsid w:val="005E268C"/>
    <w:rsid w:val="005E41E4"/>
    <w:rsid w:val="005E5661"/>
    <w:rsid w:val="005E5AEB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2210"/>
    <w:rsid w:val="00664B46"/>
    <w:rsid w:val="00664DBF"/>
    <w:rsid w:val="00667773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5CB"/>
    <w:rsid w:val="0088283C"/>
    <w:rsid w:val="0088397F"/>
    <w:rsid w:val="008878EB"/>
    <w:rsid w:val="00890FD8"/>
    <w:rsid w:val="00891B6F"/>
    <w:rsid w:val="008920A7"/>
    <w:rsid w:val="0089312A"/>
    <w:rsid w:val="00893183"/>
    <w:rsid w:val="008935D1"/>
    <w:rsid w:val="00893B5C"/>
    <w:rsid w:val="008959B2"/>
    <w:rsid w:val="008972FE"/>
    <w:rsid w:val="008974EB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B6BA0"/>
    <w:rsid w:val="008C0AEC"/>
    <w:rsid w:val="008C1220"/>
    <w:rsid w:val="008C2D42"/>
    <w:rsid w:val="008C479A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2D1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4DF8"/>
    <w:rsid w:val="00955209"/>
    <w:rsid w:val="0095582A"/>
    <w:rsid w:val="00955B1B"/>
    <w:rsid w:val="009575A2"/>
    <w:rsid w:val="00960257"/>
    <w:rsid w:val="009640B3"/>
    <w:rsid w:val="00965531"/>
    <w:rsid w:val="00967B24"/>
    <w:rsid w:val="0097092A"/>
    <w:rsid w:val="00970BBA"/>
    <w:rsid w:val="00973A9D"/>
    <w:rsid w:val="00973D5F"/>
    <w:rsid w:val="009762AB"/>
    <w:rsid w:val="0097796F"/>
    <w:rsid w:val="00980D98"/>
    <w:rsid w:val="0098178B"/>
    <w:rsid w:val="00981CF4"/>
    <w:rsid w:val="00982CA5"/>
    <w:rsid w:val="00984130"/>
    <w:rsid w:val="009869E0"/>
    <w:rsid w:val="009876F6"/>
    <w:rsid w:val="00987D08"/>
    <w:rsid w:val="00990469"/>
    <w:rsid w:val="0099218D"/>
    <w:rsid w:val="0099224A"/>
    <w:rsid w:val="00992EE7"/>
    <w:rsid w:val="00993C92"/>
    <w:rsid w:val="009977C3"/>
    <w:rsid w:val="00997D87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28E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07"/>
    <w:rsid w:val="00A3769C"/>
    <w:rsid w:val="00A37B07"/>
    <w:rsid w:val="00A400EE"/>
    <w:rsid w:val="00A407A2"/>
    <w:rsid w:val="00A40CDB"/>
    <w:rsid w:val="00A41D8A"/>
    <w:rsid w:val="00A4293D"/>
    <w:rsid w:val="00A430A0"/>
    <w:rsid w:val="00A43117"/>
    <w:rsid w:val="00A4421E"/>
    <w:rsid w:val="00A4440B"/>
    <w:rsid w:val="00A4524B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1FD2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2CD2"/>
    <w:rsid w:val="00AB3727"/>
    <w:rsid w:val="00AB3DE7"/>
    <w:rsid w:val="00AB53A8"/>
    <w:rsid w:val="00AB70C1"/>
    <w:rsid w:val="00AB7807"/>
    <w:rsid w:val="00AC0246"/>
    <w:rsid w:val="00AC13D4"/>
    <w:rsid w:val="00AC1AAB"/>
    <w:rsid w:val="00AC1B9D"/>
    <w:rsid w:val="00AC37DD"/>
    <w:rsid w:val="00AC3AB3"/>
    <w:rsid w:val="00AC3D8F"/>
    <w:rsid w:val="00AC4168"/>
    <w:rsid w:val="00AC56A3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928"/>
    <w:rsid w:val="00BD2B3E"/>
    <w:rsid w:val="00BD353B"/>
    <w:rsid w:val="00BD3BBC"/>
    <w:rsid w:val="00BD4B6B"/>
    <w:rsid w:val="00BD4E75"/>
    <w:rsid w:val="00BD55A7"/>
    <w:rsid w:val="00BE5E8C"/>
    <w:rsid w:val="00BF0715"/>
    <w:rsid w:val="00BF10D4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1E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0E3B"/>
    <w:rsid w:val="00C64450"/>
    <w:rsid w:val="00C6685A"/>
    <w:rsid w:val="00C669C1"/>
    <w:rsid w:val="00C70142"/>
    <w:rsid w:val="00C72048"/>
    <w:rsid w:val="00C7288C"/>
    <w:rsid w:val="00C734E5"/>
    <w:rsid w:val="00C740B8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82E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B47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4818"/>
    <w:rsid w:val="00D56074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925"/>
    <w:rsid w:val="00D84E37"/>
    <w:rsid w:val="00D85DAB"/>
    <w:rsid w:val="00D86503"/>
    <w:rsid w:val="00D8654A"/>
    <w:rsid w:val="00D87E2D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C86"/>
    <w:rsid w:val="00DD61D2"/>
    <w:rsid w:val="00DE0831"/>
    <w:rsid w:val="00DE154F"/>
    <w:rsid w:val="00DE1EF0"/>
    <w:rsid w:val="00DE218C"/>
    <w:rsid w:val="00DE382A"/>
    <w:rsid w:val="00DE73CB"/>
    <w:rsid w:val="00DF11A3"/>
    <w:rsid w:val="00DF269B"/>
    <w:rsid w:val="00DF3C98"/>
    <w:rsid w:val="00DF52DF"/>
    <w:rsid w:val="00DF708F"/>
    <w:rsid w:val="00E02539"/>
    <w:rsid w:val="00E05611"/>
    <w:rsid w:val="00E057AE"/>
    <w:rsid w:val="00E0795B"/>
    <w:rsid w:val="00E1010B"/>
    <w:rsid w:val="00E103FE"/>
    <w:rsid w:val="00E10D5F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6DB1"/>
    <w:rsid w:val="00EA725D"/>
    <w:rsid w:val="00EB0532"/>
    <w:rsid w:val="00EB1183"/>
    <w:rsid w:val="00EB120A"/>
    <w:rsid w:val="00EB1849"/>
    <w:rsid w:val="00EB3AF6"/>
    <w:rsid w:val="00EB41AB"/>
    <w:rsid w:val="00EB58E6"/>
    <w:rsid w:val="00EB6E00"/>
    <w:rsid w:val="00EB7AE8"/>
    <w:rsid w:val="00EC029F"/>
    <w:rsid w:val="00EC1F89"/>
    <w:rsid w:val="00EC61BA"/>
    <w:rsid w:val="00EC653C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F27"/>
    <w:rsid w:val="00F5694E"/>
    <w:rsid w:val="00F57D21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2094"/>
    <w:rsid w:val="00FA2A44"/>
    <w:rsid w:val="00FA4E8B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6AAA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3E98188"/>
  <w15:docId w15:val="{A349AEB9-C792-4908-9304-2FB16211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ook Title" w:uiPriority="33" w:qFormat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8A4150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C119C7"/>
    <w:pPr>
      <w:keepNext/>
      <w:numPr>
        <w:numId w:val="2"/>
      </w:numPr>
      <w:spacing w:after="60"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384D0C"/>
    <w:pPr>
      <w:keepNext/>
      <w:numPr>
        <w:ilvl w:val="1"/>
        <w:numId w:val="2"/>
      </w:numPr>
      <w:tabs>
        <w:tab w:val="left" w:pos="936"/>
      </w:tabs>
      <w:spacing w:after="60"/>
      <w:ind w:left="578" w:hanging="578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C119C7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C119C7"/>
    <w:pPr>
      <w:keepNext/>
      <w:numPr>
        <w:ilvl w:val="3"/>
        <w:numId w:val="2"/>
      </w:numPr>
      <w:ind w:right="-810"/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locked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pPr>
      <w:spacing w:before="120" w:after="120"/>
    </w:pPr>
    <w:rPr>
      <w:rFonts w:asciiTheme="minorHAnsi" w:hAnsiTheme="minorHAnsi"/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4854D3"/>
    <w:pPr>
      <w:ind w:left="200"/>
    </w:pPr>
    <w:rPr>
      <w:rFonts w:asciiTheme="minorHAnsi" w:hAnsiTheme="minorHAnsi"/>
      <w:smallCaps/>
    </w:rPr>
  </w:style>
  <w:style w:type="paragraph" w:styleId="TOC3">
    <w:name w:val="toc 3"/>
    <w:basedOn w:val="Normal"/>
    <w:next w:val="Normal"/>
    <w:link w:val="TOC3Char"/>
    <w:autoRedefine/>
    <w:uiPriority w:val="39"/>
    <w:locked/>
    <w:rsid w:val="004854D3"/>
    <w:pPr>
      <w:ind w:left="40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uiPriority w:val="99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384D0C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D85DAB"/>
    <w:rPr>
      <w:rFonts w:asciiTheme="minorHAnsi" w:hAnsiTheme="minorHAnsi"/>
      <w:i/>
      <w:iCs/>
      <w:lang w:val="en-GB"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250B75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119C7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6C124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85DAB"/>
    <w:pPr>
      <w:numPr>
        <w:ilvl w:val="1"/>
        <w:numId w:val="24"/>
      </w:numPr>
    </w:pPr>
  </w:style>
  <w:style w:type="paragraph" w:customStyle="1" w:styleId="Bullet3">
    <w:name w:val="Bullet 3"/>
    <w:basedOn w:val="Bullet2"/>
    <w:qFormat/>
    <w:rsid w:val="00EF3B2A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1E7047"/>
    <w:pPr>
      <w:numPr>
        <w:numId w:val="24"/>
      </w:numPr>
      <w:ind w:left="714" w:hanging="357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paragraph" w:customStyle="1" w:styleId="BodyText22">
    <w:name w:val="Body Text 2.2"/>
    <w:basedOn w:val="BodyText2"/>
    <w:rsid w:val="0022116D"/>
    <w:pPr>
      <w:tabs>
        <w:tab w:val="left" w:pos="2520"/>
      </w:tabs>
      <w:spacing w:before="120" w:after="120"/>
      <w:ind w:left="2520" w:hanging="1080"/>
    </w:pPr>
    <w:rPr>
      <w:color w:val="auto"/>
      <w:sz w:val="24"/>
    </w:rPr>
  </w:style>
  <w:style w:type="table" w:customStyle="1" w:styleId="TableGrid1">
    <w:name w:val="Table Grid1"/>
    <w:basedOn w:val="TableNormal"/>
    <w:next w:val="TableGrid"/>
    <w:uiPriority w:val="59"/>
    <w:rsid w:val="0022116D"/>
    <w:rPr>
      <w:rFonts w:asciiTheme="minorHAnsi" w:hAnsiTheme="minorHAnsi" w:cs="Arial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jgennin\Bechtel%20Corporation\NPMO%20-%20External\07_NPMO_Document_Management\Supporting%20Documentation\Template%20-%20NPMO%20Document%20-%20Code%201%20-%2000Bv00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8E8AD2AF8E64F24AD967FF0B7DE8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0D559-B7DF-4BAA-A02E-88BB74758857}"/>
      </w:docPartPr>
      <w:docPartBody>
        <w:p w:rsidR="00000000" w:rsidRDefault="009F685B" w:rsidP="009F685B">
          <w:pPr>
            <w:pStyle w:val="E8E8AD2AF8E64F24AD967FF0B7DE858F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98E1A24B324548E7AEA8E2BE7EF84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00D2B-A6C4-4D44-937D-22A6B8086DF7}"/>
      </w:docPartPr>
      <w:docPartBody>
        <w:p w:rsidR="00000000" w:rsidRDefault="009F685B" w:rsidP="009F685B">
          <w:pPr>
            <w:pStyle w:val="98E1A24B324548E7AEA8E2BE7EF84893"/>
          </w:pPr>
          <w:r w:rsidRPr="00D16477">
            <w:rPr>
              <w:rStyle w:val="PlaceholderText"/>
            </w:rPr>
            <w:t>[Rev]</w:t>
          </w:r>
        </w:p>
      </w:docPartBody>
    </w:docPart>
    <w:docPart>
      <w:docPartPr>
        <w:name w:val="359F2FCED91A4162B7FC2E7C70484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EADE6-BADC-45F2-ABCF-4480B793A162}"/>
      </w:docPartPr>
      <w:docPartBody>
        <w:p w:rsidR="00000000" w:rsidRDefault="009F685B" w:rsidP="009F685B">
          <w:pPr>
            <w:pStyle w:val="359F2FCED91A4162B7FC2E7C70484F9D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E7450DAA818C49678C9F205F171B7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6A320-8329-4301-90A9-3D463B76FDDA}"/>
      </w:docPartPr>
      <w:docPartBody>
        <w:p w:rsidR="00000000" w:rsidRDefault="009F685B" w:rsidP="009F685B">
          <w:pPr>
            <w:pStyle w:val="E7450DAA818C49678C9F205F171B7195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85B"/>
    <w:rsid w:val="009F685B"/>
    <w:rsid w:val="00DE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685B"/>
    <w:rPr>
      <w:color w:val="808080"/>
    </w:rPr>
  </w:style>
  <w:style w:type="paragraph" w:customStyle="1" w:styleId="E8E8AD2AF8E64F24AD967FF0B7DE858F">
    <w:name w:val="E8E8AD2AF8E64F24AD967FF0B7DE858F"/>
    <w:rsid w:val="009F685B"/>
    <w:pPr>
      <w:bidi/>
    </w:pPr>
  </w:style>
  <w:style w:type="paragraph" w:customStyle="1" w:styleId="98E1A24B324548E7AEA8E2BE7EF84893">
    <w:name w:val="98E1A24B324548E7AEA8E2BE7EF84893"/>
    <w:rsid w:val="009F685B"/>
    <w:pPr>
      <w:bidi/>
    </w:pPr>
  </w:style>
  <w:style w:type="paragraph" w:customStyle="1" w:styleId="359F2FCED91A4162B7FC2E7C70484F9D">
    <w:name w:val="359F2FCED91A4162B7FC2E7C70484F9D"/>
    <w:rsid w:val="009F685B"/>
    <w:pPr>
      <w:bidi/>
    </w:pPr>
  </w:style>
  <w:style w:type="paragraph" w:customStyle="1" w:styleId="E7450DAA818C49678C9F205F171B7195">
    <w:name w:val="E7450DAA818C49678C9F205F171B7195"/>
    <w:rsid w:val="009F685B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37E45-8816-44D7-AB32-05D8ACCBD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25D6BC5E-5EDD-4DA9-A1DE-8A2427DA7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NPMO Document - Code 1 - 00Bv003.dotx</Template>
  <TotalTime>6</TotalTime>
  <Pages>3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Vehicle Safety Management Procedure</vt:lpstr>
    </vt:vector>
  </TitlesOfParts>
  <Company>Bechtel/EDS</Company>
  <LinksUpToDate>false</LinksUpToDate>
  <CharactersWithSpaces>6271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Vehicle Safety Management Procedure</dc:title>
  <dc:subject>EPM-KSS-TP-000008</dc:subject>
  <dc:creator>Genninges, Rob (RMP)</dc:creator>
  <cp:keywords>ᅟ</cp:keywords>
  <cp:lastModifiedBy>الاء الزهراني Alaa Alzahrani</cp:lastModifiedBy>
  <cp:revision>7</cp:revision>
  <cp:lastPrinted>2017-10-15T07:40:00Z</cp:lastPrinted>
  <dcterms:created xsi:type="dcterms:W3CDTF">2017-10-18T14:16:00Z</dcterms:created>
  <dcterms:modified xsi:type="dcterms:W3CDTF">2022-04-12T09:01:00Z</dcterms:modified>
  <cp:category>3 E - External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